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4C" w:rsidRPr="00072886" w:rsidRDefault="005F324C" w:rsidP="005F324C">
      <w:pPr>
        <w:pStyle w:val="headertext"/>
        <w:jc w:val="center"/>
      </w:pPr>
      <w:r w:rsidRPr="00072886">
        <w:t>ПОСТАНОВЛЕНИЕ</w:t>
      </w:r>
    </w:p>
    <w:p w:rsidR="005F324C" w:rsidRPr="00072886" w:rsidRDefault="005F324C" w:rsidP="005F324C">
      <w:pPr>
        <w:pStyle w:val="headertext"/>
        <w:ind w:right="4252"/>
        <w:jc w:val="both"/>
      </w:pPr>
      <w:r w:rsidRPr="00072886">
        <w:t xml:space="preserve">Об утверждении порядка осуществления финансовым органом Лениногорского муниципального района Республики Татарстан казначейского сопровождения средств </w:t>
      </w:r>
    </w:p>
    <w:p w:rsidR="005F324C" w:rsidRPr="00072886" w:rsidRDefault="005F324C" w:rsidP="005F324C">
      <w:pPr>
        <w:pStyle w:val="formattext"/>
        <w:jc w:val="center"/>
      </w:pPr>
    </w:p>
    <w:p w:rsidR="005F324C" w:rsidRPr="00072886" w:rsidRDefault="005F324C" w:rsidP="005F324C">
      <w:pPr>
        <w:pStyle w:val="formattext"/>
        <w:spacing w:after="240" w:afterAutospacing="0"/>
        <w:ind w:firstLine="480"/>
        <w:jc w:val="both"/>
      </w:pPr>
      <w:r w:rsidRPr="00072886">
        <w:t xml:space="preserve">В соответствии с пунктом 5 </w:t>
      </w:r>
      <w:hyperlink r:id="rId4" w:history="1">
        <w:r w:rsidRPr="00072886">
          <w:rPr>
            <w:rStyle w:val="a3"/>
          </w:rPr>
          <w:t>статьи 242</w:t>
        </w:r>
        <w:r>
          <w:rPr>
            <w:rStyle w:val="a3"/>
          </w:rPr>
          <w:t>.</w:t>
        </w:r>
        <w:r w:rsidRPr="00072886">
          <w:rPr>
            <w:rStyle w:val="a3"/>
          </w:rPr>
          <w:t>23</w:t>
        </w:r>
      </w:hyperlink>
      <w:r w:rsidRPr="00072886">
        <w:t xml:space="preserve"> и </w:t>
      </w:r>
      <w:hyperlink r:id="rId5" w:history="1">
        <w:r w:rsidRPr="00072886">
          <w:rPr>
            <w:rStyle w:val="a3"/>
          </w:rPr>
          <w:t>статьей 242</w:t>
        </w:r>
        <w:r>
          <w:rPr>
            <w:rStyle w:val="a3"/>
          </w:rPr>
          <w:t>.</w:t>
        </w:r>
        <w:r w:rsidRPr="00072886">
          <w:rPr>
            <w:rStyle w:val="a3"/>
          </w:rPr>
          <w:t>26 Бюджетного кодекса Российской Федерации</w:t>
        </w:r>
      </w:hyperlink>
      <w:r w:rsidRPr="00072886">
        <w:t xml:space="preserve">, </w:t>
      </w:r>
      <w:hyperlink r:id="rId6" w:history="1">
        <w:r w:rsidRPr="00072886">
          <w:rPr>
            <w:rStyle w:val="a3"/>
          </w:rPr>
          <w:t>постановлением Правительства Российской Федерации от 1 декабря 2021 г. N 2155 "Об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средств"</w:t>
        </w:r>
      </w:hyperlink>
      <w:r w:rsidRPr="00072886">
        <w:t xml:space="preserve"> , Исполнительный комитет Лениногорского муниципального района</w:t>
      </w:r>
    </w:p>
    <w:p w:rsidR="005F324C" w:rsidRPr="00072886" w:rsidRDefault="005F324C" w:rsidP="005F324C">
      <w:pPr>
        <w:pStyle w:val="formattext"/>
        <w:spacing w:after="240" w:afterAutospacing="0"/>
        <w:ind w:firstLine="480"/>
        <w:jc w:val="both"/>
      </w:pPr>
      <w:r w:rsidRPr="00072886">
        <w:t>ПОСТАНОВЛЯЕТ:</w:t>
      </w:r>
    </w:p>
    <w:p w:rsidR="005F324C" w:rsidRPr="00072886" w:rsidRDefault="005F324C" w:rsidP="005F324C">
      <w:pPr>
        <w:pStyle w:val="formattext"/>
        <w:spacing w:after="240" w:afterAutospacing="0"/>
        <w:ind w:firstLine="480"/>
        <w:jc w:val="both"/>
      </w:pPr>
      <w:r w:rsidRPr="00072886">
        <w:t xml:space="preserve">1. Утвердить прилагаемый порядок осуществления финансовым органом Лениногорского муниципального района Республики Татарстан казначейского сопровождения средств в случаях, предусмотренных </w:t>
      </w:r>
      <w:hyperlink r:id="rId7" w:history="1">
        <w:r w:rsidRPr="00072886">
          <w:rPr>
            <w:rStyle w:val="a3"/>
          </w:rPr>
          <w:t>Бюджетным кодексом Российской Федерации</w:t>
        </w:r>
      </w:hyperlink>
      <w:r w:rsidRPr="00072886">
        <w:t>.</w:t>
      </w:r>
    </w:p>
    <w:p w:rsidR="005F324C" w:rsidRPr="00072886" w:rsidRDefault="005F324C" w:rsidP="005F324C">
      <w:pPr>
        <w:pStyle w:val="formattext"/>
        <w:ind w:firstLine="480"/>
        <w:jc w:val="both"/>
      </w:pPr>
      <w:r w:rsidRPr="00072886">
        <w:t>2. Установить, что настоящее постановление подлежит применению в случаях, установленных муниципальными правовыми актами Совета Лениногорского муниципального района Республики Татарстан.</w:t>
      </w:r>
    </w:p>
    <w:p w:rsidR="005F324C" w:rsidRPr="00072886" w:rsidRDefault="005F324C" w:rsidP="005F324C">
      <w:pPr>
        <w:pStyle w:val="formattext"/>
        <w:spacing w:after="240" w:afterAutospacing="0"/>
        <w:ind w:firstLine="480"/>
        <w:jc w:val="both"/>
      </w:pPr>
      <w:r w:rsidRPr="00072886">
        <w:t xml:space="preserve">3. Настоящее постановление применяется с учетом особенностей, установленных частью 1 </w:t>
      </w:r>
      <w:hyperlink r:id="rId8" w:history="1">
        <w:r w:rsidRPr="00072886">
          <w:rPr>
            <w:rStyle w:val="a3"/>
          </w:rPr>
          <w:t>статьи 8 Федерального закона от 21 ноября 2022 года N 448-ФЗ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</w:t>
        </w:r>
      </w:hyperlink>
      <w:r w:rsidRPr="00072886">
        <w:t>.</w:t>
      </w:r>
    </w:p>
    <w:p w:rsidR="005F324C" w:rsidRPr="00072886" w:rsidRDefault="005F324C" w:rsidP="005F324C">
      <w:pPr>
        <w:pStyle w:val="formattext"/>
        <w:spacing w:after="240" w:afterAutospacing="0"/>
        <w:ind w:firstLine="480"/>
        <w:jc w:val="both"/>
      </w:pPr>
      <w:r w:rsidRPr="00072886">
        <w:t>4. Опубликовать настоящее постановление на официальном портале правовой информации Республики Татарстан и разместить на официальном сайте Лениногорского муниципального района.</w:t>
      </w:r>
    </w:p>
    <w:p w:rsidR="005F324C" w:rsidRPr="00072886" w:rsidRDefault="005F324C" w:rsidP="005F324C">
      <w:pPr>
        <w:pStyle w:val="formattext"/>
        <w:spacing w:after="240" w:afterAutospacing="0"/>
        <w:ind w:firstLine="480"/>
        <w:jc w:val="both"/>
      </w:pPr>
      <w:r w:rsidRPr="00072886">
        <w:t>5. Контроль за исполнением настоящего постановления возложить на первого заместителя руководителя Исполнительного комитета Лениногорского муниципального района Республики Татарстан по экономике.</w:t>
      </w:r>
    </w:p>
    <w:p w:rsidR="005F324C" w:rsidRPr="00072886" w:rsidRDefault="005F324C" w:rsidP="005F324C">
      <w:pPr>
        <w:pStyle w:val="formattext"/>
        <w:jc w:val="right"/>
      </w:pPr>
      <w:r w:rsidRPr="00072886">
        <w:t>     </w:t>
      </w:r>
      <w:r w:rsidRPr="00072886">
        <w:br/>
      </w:r>
      <w:proofErr w:type="spellStart"/>
      <w:r w:rsidRPr="00072886">
        <w:t>З.Г.Михайлова</w:t>
      </w:r>
      <w:proofErr w:type="spellEnd"/>
    </w:p>
    <w:p w:rsidR="005F324C" w:rsidRPr="00072886" w:rsidRDefault="005F324C" w:rsidP="005F324C">
      <w:pPr>
        <w:pStyle w:val="formattext"/>
      </w:pPr>
      <w:r w:rsidRPr="00072886">
        <w:br/>
      </w:r>
    </w:p>
    <w:p w:rsidR="005F324C" w:rsidRPr="00072886" w:rsidRDefault="005F324C" w:rsidP="005F32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86">
        <w:br w:type="page"/>
      </w:r>
    </w:p>
    <w:p w:rsidR="005F324C" w:rsidRPr="00072886" w:rsidRDefault="005F324C" w:rsidP="005F324C">
      <w:pPr>
        <w:pStyle w:val="formattext"/>
        <w:spacing w:after="240" w:afterAutospacing="0"/>
        <w:jc w:val="right"/>
      </w:pPr>
      <w:bookmarkStart w:id="0" w:name="P000E"/>
      <w:bookmarkEnd w:id="0"/>
      <w:r w:rsidRPr="00072886">
        <w:lastRenderedPageBreak/>
        <w:t>Утверждено</w:t>
      </w:r>
      <w:r w:rsidRPr="00072886">
        <w:br/>
        <w:t xml:space="preserve"> постановлением </w:t>
      </w:r>
      <w:r w:rsidRPr="00072886">
        <w:br/>
      </w:r>
      <w:r w:rsidRPr="00072886">
        <w:br/>
        <w:t xml:space="preserve">от </w:t>
      </w:r>
    </w:p>
    <w:p w:rsidR="005F324C" w:rsidRPr="00072886" w:rsidRDefault="005F324C" w:rsidP="005F324C">
      <w:pPr>
        <w:pStyle w:val="headertext"/>
        <w:jc w:val="center"/>
      </w:pPr>
      <w:r w:rsidRPr="00072886">
        <w:t xml:space="preserve">Порядок осуществления финансовым органом Лениногорского муниципального района Республики Татарстан казначейского сопровождения средств </w:t>
      </w:r>
    </w:p>
    <w:p w:rsidR="005F324C" w:rsidRPr="00072886" w:rsidRDefault="005F324C" w:rsidP="005F324C">
      <w:pPr>
        <w:pStyle w:val="formattext"/>
        <w:spacing w:after="240" w:afterAutospacing="0"/>
      </w:pPr>
    </w:p>
    <w:p w:rsidR="005F324C" w:rsidRPr="00072886" w:rsidRDefault="005F324C" w:rsidP="005F324C">
      <w:pPr>
        <w:pStyle w:val="formattext"/>
        <w:spacing w:before="0" w:beforeAutospacing="0" w:after="0" w:afterAutospacing="0"/>
        <w:ind w:firstLine="480"/>
        <w:jc w:val="both"/>
      </w:pPr>
      <w:r w:rsidRPr="00072886">
        <w:t xml:space="preserve">1. Настоящий порядок разработан в соответствии с пунктом 5 </w:t>
      </w:r>
      <w:hyperlink r:id="rId9" w:history="1">
        <w:r w:rsidRPr="00072886">
          <w:rPr>
            <w:rStyle w:val="a3"/>
          </w:rPr>
          <w:t>статьи 24223</w:t>
        </w:r>
      </w:hyperlink>
      <w:r w:rsidRPr="00072886">
        <w:t xml:space="preserve"> и </w:t>
      </w:r>
      <w:hyperlink r:id="rId10" w:history="1">
        <w:r w:rsidRPr="00072886">
          <w:rPr>
            <w:rStyle w:val="a3"/>
          </w:rPr>
          <w:t>статьей 24226 Бюджетного кодекса Российской Федерации</w:t>
        </w:r>
      </w:hyperlink>
      <w:r w:rsidRPr="00072886">
        <w:t xml:space="preserve">, </w:t>
      </w:r>
      <w:hyperlink r:id="rId11" w:history="1">
        <w:r w:rsidRPr="00072886">
          <w:rPr>
            <w:rStyle w:val="a3"/>
          </w:rPr>
          <w:t>постановлением Правительства Российской Федерации от 1 декабря 2021 г. N 2155 "Об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средств"</w:t>
        </w:r>
      </w:hyperlink>
      <w:r w:rsidRPr="00072886">
        <w:t xml:space="preserve"> и подлежит применению в случаях, установленных муниципальными правовыми актами Совета Лениногорского муниципального района Республики Татарстан в отношении:</w:t>
      </w:r>
    </w:p>
    <w:p w:rsidR="005F324C" w:rsidRPr="00072886" w:rsidRDefault="005F324C" w:rsidP="005F324C">
      <w:pPr>
        <w:pStyle w:val="formattext"/>
        <w:spacing w:before="0" w:beforeAutospacing="0" w:after="0" w:afterAutospacing="0"/>
        <w:ind w:firstLine="480"/>
        <w:jc w:val="both"/>
      </w:pPr>
      <w:r w:rsidRPr="00072886">
        <w:t>1) определенных решением Совета Лениногорского муниципального района Республики Татарстан о бюджете Лениногорского муниципального района Республики Татарстан (далее по тексту - местный бюджет) средств, получаемых на основании муниципальных контрактов, договоров (соглашений), контрактов (договоров), источником финансового обеспечения исполнения которых являются предоставляемые из местного бюджета средства;</w:t>
      </w:r>
    </w:p>
    <w:p w:rsidR="005F324C" w:rsidRPr="00072886" w:rsidRDefault="005F324C" w:rsidP="005F324C">
      <w:pPr>
        <w:pStyle w:val="formattext"/>
        <w:spacing w:before="0" w:beforeAutospacing="0" w:after="0" w:afterAutospacing="0"/>
        <w:ind w:firstLine="480"/>
        <w:jc w:val="both"/>
      </w:pPr>
      <w:r w:rsidRPr="00072886">
        <w:t xml:space="preserve">2) средств, получаемых (полученных)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абзаце четвертом подпункта 1 </w:t>
      </w:r>
      <w:hyperlink r:id="rId12" w:history="1">
        <w:r w:rsidRPr="00072886">
          <w:rPr>
            <w:rStyle w:val="a3"/>
          </w:rPr>
          <w:t>статьи 242</w:t>
        </w:r>
        <w:r>
          <w:rPr>
            <w:rStyle w:val="a3"/>
          </w:rPr>
          <w:t>.</w:t>
        </w:r>
        <w:r w:rsidRPr="00072886">
          <w:rPr>
            <w:rStyle w:val="a3"/>
          </w:rPr>
          <w:t>27 Бюджетного кодекса Российской Федерации</w:t>
        </w:r>
      </w:hyperlink>
      <w:r w:rsidRPr="00072886">
        <w:t>).</w:t>
      </w:r>
    </w:p>
    <w:p w:rsidR="005F324C" w:rsidRPr="00072886" w:rsidRDefault="005F324C" w:rsidP="005F324C">
      <w:pPr>
        <w:pStyle w:val="formattext"/>
        <w:spacing w:before="0" w:beforeAutospacing="0" w:after="0" w:afterAutospacing="0"/>
        <w:ind w:firstLine="480"/>
        <w:jc w:val="both"/>
      </w:pPr>
      <w:r w:rsidRPr="00072886">
        <w:t xml:space="preserve">Термины и понятия, используемые в настоящем Порядке, применяются в том же значении, что и в </w:t>
      </w:r>
      <w:hyperlink r:id="rId13" w:history="1">
        <w:r w:rsidRPr="00072886">
          <w:rPr>
            <w:rStyle w:val="a3"/>
          </w:rPr>
          <w:t>Бюджетном кодексе Российской Федерации</w:t>
        </w:r>
      </w:hyperlink>
      <w:r w:rsidRPr="00072886">
        <w:t>.</w:t>
      </w:r>
    </w:p>
    <w:p w:rsidR="005F324C" w:rsidRPr="00072886" w:rsidRDefault="005F324C" w:rsidP="005F324C">
      <w:pPr>
        <w:pStyle w:val="formattext"/>
        <w:spacing w:before="0" w:beforeAutospacing="0" w:after="0" w:afterAutospacing="0"/>
        <w:ind w:firstLine="480"/>
        <w:jc w:val="both"/>
      </w:pPr>
      <w:r w:rsidRPr="00072886">
        <w:t xml:space="preserve">2. Казначейское сопровождение средств, определенных в соответствии с пунктом 1 настоящего Порядка, осуществляется Финансово-бюджетной палатой Лениногорского муниципального района Республики Татарстан или Федеральным казначейством при осуществлении им отдельных функций Финансово-бюджетной палаты Лениногорского муниципального района Республики Татарстан (далее - финансовый орган) в соответствии со </w:t>
      </w:r>
      <w:hyperlink r:id="rId14" w:history="1">
        <w:r w:rsidRPr="00072886">
          <w:rPr>
            <w:rStyle w:val="a3"/>
          </w:rPr>
          <w:t>статьей 220</w:t>
        </w:r>
        <w:r>
          <w:rPr>
            <w:rStyle w:val="a3"/>
          </w:rPr>
          <w:t>.</w:t>
        </w:r>
        <w:r w:rsidRPr="00072886">
          <w:rPr>
            <w:rStyle w:val="a3"/>
          </w:rPr>
          <w:t>2 Бюджетного кодекса Российской Федерации</w:t>
        </w:r>
      </w:hyperlink>
      <w:r w:rsidRPr="00072886">
        <w:t>.</w:t>
      </w:r>
    </w:p>
    <w:p w:rsidR="005F324C" w:rsidRPr="00072886" w:rsidRDefault="005F324C" w:rsidP="005F324C">
      <w:pPr>
        <w:pStyle w:val="formattext"/>
        <w:spacing w:before="0" w:beforeAutospacing="0" w:after="0" w:afterAutospacing="0"/>
        <w:ind w:firstLine="480"/>
        <w:jc w:val="both"/>
      </w:pPr>
      <w:r w:rsidRPr="00072886">
        <w:t xml:space="preserve">3. Средства, определенные </w:t>
      </w:r>
      <w:hyperlink r:id="rId15" w:history="1">
        <w:r w:rsidRPr="00072886">
          <w:rPr>
            <w:rStyle w:val="a3"/>
          </w:rPr>
          <w:t>статьей 242</w:t>
        </w:r>
        <w:r>
          <w:rPr>
            <w:rStyle w:val="a3"/>
          </w:rPr>
          <w:t>.</w:t>
        </w:r>
        <w:r w:rsidRPr="00072886">
          <w:rPr>
            <w:rStyle w:val="a3"/>
          </w:rPr>
          <w:t>26 Бюджетного кодекса Российской Федерации</w:t>
        </w:r>
      </w:hyperlink>
      <w:r w:rsidRPr="00072886">
        <w:t xml:space="preserve"> предоставляются участникам казначейского сопровождения из местного бюджета на основании (далее - муниципальный участник казначейского сопровождения):</w:t>
      </w:r>
    </w:p>
    <w:p w:rsidR="005F324C" w:rsidRPr="00072886" w:rsidRDefault="005F324C" w:rsidP="005F324C">
      <w:pPr>
        <w:pStyle w:val="formattext"/>
        <w:spacing w:before="0" w:beforeAutospacing="0" w:after="0" w:afterAutospacing="0"/>
        <w:ind w:firstLine="480"/>
        <w:jc w:val="both"/>
      </w:pPr>
      <w:r w:rsidRPr="00072886">
        <w:t>- муниципальных контрактов о поставке товаров, выполнении работ, оказании услуг (далее - муниципальный контракт);</w:t>
      </w:r>
    </w:p>
    <w:p w:rsidR="005F324C" w:rsidRPr="00072886" w:rsidRDefault="005F324C" w:rsidP="005F324C">
      <w:pPr>
        <w:pStyle w:val="formattext"/>
        <w:spacing w:before="0" w:beforeAutospacing="0" w:after="0" w:afterAutospacing="0"/>
        <w:ind w:firstLine="480"/>
        <w:jc w:val="both"/>
      </w:pPr>
      <w:r w:rsidRPr="00072886">
        <w:t xml:space="preserve">- договоров (соглашений) о предоставлении субсидий, договоров о предоставлении бюджетных инвестиций в соответствии со </w:t>
      </w:r>
      <w:hyperlink r:id="rId16" w:history="1">
        <w:r w:rsidRPr="00072886">
          <w:rPr>
            <w:rStyle w:val="a3"/>
          </w:rPr>
          <w:t>статьей 80 Бюджетного кодекса Российской Федерации</w:t>
        </w:r>
      </w:hyperlink>
      <w:r w:rsidRPr="00072886">
        <w:t>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- договор (соглашение);</w:t>
      </w:r>
    </w:p>
    <w:p w:rsidR="005F324C" w:rsidRPr="00072886" w:rsidRDefault="005F324C" w:rsidP="005F324C">
      <w:pPr>
        <w:pStyle w:val="formattext"/>
        <w:spacing w:before="0" w:beforeAutospacing="0" w:after="0" w:afterAutospacing="0"/>
        <w:ind w:firstLine="480"/>
        <w:jc w:val="both"/>
      </w:pPr>
      <w:r w:rsidRPr="00072886"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 (далее - контракт (договор), содержащих положения, аналогичные установленным пунктом 2 </w:t>
      </w:r>
      <w:hyperlink r:id="rId17" w:history="1">
        <w:r w:rsidRPr="00072886">
          <w:rPr>
            <w:rStyle w:val="a3"/>
          </w:rPr>
          <w:t>статьи 242</w:t>
        </w:r>
        <w:r>
          <w:rPr>
            <w:rStyle w:val="a3"/>
          </w:rPr>
          <w:t>.</w:t>
        </w:r>
        <w:r w:rsidRPr="00072886">
          <w:rPr>
            <w:rStyle w:val="a3"/>
          </w:rPr>
          <w:t>23 Бюджетного кодекса Российской Федерации</w:t>
        </w:r>
      </w:hyperlink>
      <w:r w:rsidRPr="00072886">
        <w:t>.</w:t>
      </w:r>
    </w:p>
    <w:p w:rsidR="005F324C" w:rsidRPr="00072886" w:rsidRDefault="005F324C" w:rsidP="005F324C">
      <w:pPr>
        <w:pStyle w:val="formattext"/>
        <w:spacing w:before="0" w:beforeAutospacing="0" w:after="0" w:afterAutospacing="0"/>
        <w:ind w:firstLine="480"/>
        <w:jc w:val="both"/>
      </w:pPr>
      <w:r w:rsidRPr="00072886">
        <w:lastRenderedPageBreak/>
        <w:t xml:space="preserve">4. Операции со средствами, определенными </w:t>
      </w:r>
      <w:hyperlink r:id="rId18" w:history="1">
        <w:r w:rsidRPr="00072886">
          <w:rPr>
            <w:rStyle w:val="a3"/>
          </w:rPr>
          <w:t>статьей 242</w:t>
        </w:r>
        <w:r>
          <w:rPr>
            <w:rStyle w:val="a3"/>
          </w:rPr>
          <w:t>.</w:t>
        </w:r>
        <w:r w:rsidRPr="00072886">
          <w:rPr>
            <w:rStyle w:val="a3"/>
          </w:rPr>
          <w:t>26 Бюджетного кодекса Российской Федерации</w:t>
        </w:r>
      </w:hyperlink>
      <w:r w:rsidRPr="00072886">
        <w:t xml:space="preserve">, предоставляемыми участникам казначейского сопровождения из местного бюджета (далее - целевые средства) осуществляются на лицевых счетах, открываемых муниципальным участникам казначейского сопровождения в финансовом органе в установленном им порядке в соответствии с общими требованиями, установленными Федеральным казначейством согласно пункту 9 </w:t>
      </w:r>
      <w:hyperlink r:id="rId19" w:history="1">
        <w:r w:rsidRPr="00072886">
          <w:rPr>
            <w:rStyle w:val="a3"/>
          </w:rPr>
          <w:t>статьи 220</w:t>
        </w:r>
        <w:r>
          <w:rPr>
            <w:rStyle w:val="a3"/>
          </w:rPr>
          <w:t>.</w:t>
        </w:r>
        <w:r w:rsidRPr="00072886">
          <w:rPr>
            <w:rStyle w:val="a3"/>
          </w:rPr>
          <w:t>1 Бюджетного кодекса Российской Федерации</w:t>
        </w:r>
      </w:hyperlink>
      <w:r w:rsidRPr="00072886">
        <w:t xml:space="preserve"> (далее - лицевой счет).</w:t>
      </w:r>
    </w:p>
    <w:p w:rsidR="005F324C" w:rsidRPr="00072886" w:rsidRDefault="005F324C" w:rsidP="005F324C">
      <w:pPr>
        <w:pStyle w:val="formattext"/>
        <w:spacing w:before="0" w:beforeAutospacing="0" w:after="0" w:afterAutospacing="0"/>
        <w:ind w:firstLine="480"/>
        <w:jc w:val="both"/>
      </w:pPr>
      <w:r w:rsidRPr="00072886">
        <w:t xml:space="preserve">Муниципальные участники казначейского сопровождения обязаны соблюдать условия ведения и использования лицевого счета (режима лицевого счета), указанных в пункте 3 </w:t>
      </w:r>
      <w:hyperlink r:id="rId20" w:history="1">
        <w:r w:rsidRPr="00072886">
          <w:rPr>
            <w:rStyle w:val="a3"/>
          </w:rPr>
          <w:t>статьи 242</w:t>
        </w:r>
        <w:r>
          <w:rPr>
            <w:rStyle w:val="a3"/>
          </w:rPr>
          <w:t>.</w:t>
        </w:r>
        <w:r w:rsidRPr="00072886">
          <w:rPr>
            <w:rStyle w:val="a3"/>
          </w:rPr>
          <w:t>23 Бюджетного кодекса Российской Федерации</w:t>
        </w:r>
      </w:hyperlink>
      <w:r w:rsidRPr="00072886">
        <w:t>.</w:t>
      </w:r>
    </w:p>
    <w:p w:rsidR="005F324C" w:rsidRPr="00072886" w:rsidRDefault="005F324C" w:rsidP="005F324C">
      <w:pPr>
        <w:pStyle w:val="formattext"/>
        <w:spacing w:before="0" w:beforeAutospacing="0" w:after="0" w:afterAutospacing="0"/>
        <w:ind w:firstLine="480"/>
        <w:jc w:val="both"/>
      </w:pPr>
      <w:r w:rsidRPr="00072886">
        <w:t xml:space="preserve">5. Бюджетный мониторинг при открытии лицевых счетов и осуществлении операций на указанных лицевых счетах проводится территориальным органом Федерального казначейства в порядке, установленном Правительством Российской Федерации в соответствии со </w:t>
      </w:r>
      <w:hyperlink r:id="rId21" w:history="1">
        <w:r w:rsidRPr="00072886">
          <w:rPr>
            <w:rStyle w:val="a3"/>
          </w:rPr>
          <w:t>статьей 242</w:t>
        </w:r>
        <w:r>
          <w:rPr>
            <w:rStyle w:val="a3"/>
          </w:rPr>
          <w:t>.</w:t>
        </w:r>
        <w:r w:rsidRPr="00072886">
          <w:rPr>
            <w:rStyle w:val="a3"/>
          </w:rPr>
          <w:t>13</w:t>
        </w:r>
      </w:hyperlink>
      <w:r w:rsidRPr="00072886">
        <w:t>-</w:t>
      </w:r>
      <w:hyperlink r:id="rId22" w:history="1">
        <w:r w:rsidRPr="00072886">
          <w:rPr>
            <w:rStyle w:val="a3"/>
          </w:rPr>
          <w:t>1 Бюджетного кодекса Российской Федерации</w:t>
        </w:r>
      </w:hyperlink>
      <w:r w:rsidRPr="00072886">
        <w:t>.</w:t>
      </w:r>
    </w:p>
    <w:p w:rsidR="005F324C" w:rsidRPr="00072886" w:rsidRDefault="005F324C" w:rsidP="005F324C">
      <w:pPr>
        <w:pStyle w:val="formattext"/>
        <w:spacing w:before="0" w:beforeAutospacing="0" w:after="0" w:afterAutospacing="0"/>
        <w:ind w:firstLine="480"/>
        <w:jc w:val="both"/>
      </w:pPr>
      <w:r w:rsidRPr="00072886">
        <w:t>6. Операции с целевыми средствами на лицевых счетах проводятся после осуществления финансовым органом санкционирования указанных операций в порядке, установленном финансовым органом в соответствии с настоящим Порядком (далее - порядок санкционирования).</w:t>
      </w:r>
    </w:p>
    <w:p w:rsidR="005F324C" w:rsidRPr="00072886" w:rsidRDefault="005F324C" w:rsidP="005F324C">
      <w:pPr>
        <w:pStyle w:val="formattext"/>
        <w:spacing w:before="0" w:beforeAutospacing="0" w:after="0" w:afterAutospacing="0"/>
        <w:ind w:firstLine="480"/>
        <w:jc w:val="both"/>
      </w:pPr>
      <w:r w:rsidRPr="00072886">
        <w:t xml:space="preserve">7.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</w:t>
      </w:r>
      <w:hyperlink r:id="rId23" w:history="1">
        <w:r w:rsidRPr="00072886">
          <w:rPr>
            <w:rStyle w:val="a3"/>
          </w:rPr>
          <w:t>статьи 242</w:t>
        </w:r>
        <w:r>
          <w:rPr>
            <w:rStyle w:val="a3"/>
          </w:rPr>
          <w:t>.</w:t>
        </w:r>
        <w:r w:rsidRPr="00072886">
          <w:rPr>
            <w:rStyle w:val="a3"/>
          </w:rPr>
          <w:t>24 Бюджетного кодекса Российской Федерации</w:t>
        </w:r>
      </w:hyperlink>
      <w:r w:rsidRPr="00072886">
        <w:t>.</w:t>
      </w:r>
    </w:p>
    <w:p w:rsidR="005F324C" w:rsidRPr="00072886" w:rsidRDefault="005F324C" w:rsidP="005F324C">
      <w:pPr>
        <w:pStyle w:val="formattext"/>
        <w:spacing w:before="0" w:beforeAutospacing="0" w:after="0" w:afterAutospacing="0"/>
        <w:ind w:firstLine="480"/>
        <w:jc w:val="both"/>
      </w:pPr>
      <w:r w:rsidRPr="00072886">
        <w:t>8. При осуществлении операций с целевыми средствами, а также при обмене документами финансовый орган, получатель средств местного бюджета, которому доведены лимиты бюджетных обязательств на предоставление целевых средств, взаимодействуют с муниципальными участниками казначейского сопровождения, в том числе с учетом соблюдения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5F324C" w:rsidRPr="00072886" w:rsidRDefault="005F324C" w:rsidP="005F324C">
      <w:pPr>
        <w:pStyle w:val="formattext"/>
        <w:spacing w:before="0" w:beforeAutospacing="0" w:after="0" w:afterAutospacing="0"/>
        <w:ind w:firstLine="480"/>
        <w:jc w:val="both"/>
      </w:pPr>
      <w:r w:rsidRPr="00072886">
        <w:t>9. Финансовый орган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казначейство, либо об использовании финансовым органом подсистемы ведения нормативной справочной информации и подсистемы управления расходами указанной информационной системы, оператором которых является Федеральное казначейство, для открытия лицевых счетов муниципальным участникам казначейского сопровождения и отражения операций по зачислению и списанию целевых средств на этих лицевых счетах.</w:t>
      </w:r>
    </w:p>
    <w:p w:rsidR="005F324C" w:rsidRPr="00072886" w:rsidRDefault="005F324C" w:rsidP="005F324C">
      <w:pPr>
        <w:pStyle w:val="formattext"/>
        <w:spacing w:before="0" w:beforeAutospacing="0" w:after="0" w:afterAutospacing="0"/>
        <w:ind w:firstLine="480"/>
        <w:jc w:val="both"/>
      </w:pPr>
      <w:r w:rsidRPr="00072886">
        <w:t xml:space="preserve">10. В случае если федеральными законами или решениями Правительства Российской Федерации, предусмотренными подпунктом 2 пункта 1 </w:t>
      </w:r>
      <w:hyperlink r:id="rId24" w:history="1">
        <w:r w:rsidRPr="00072886">
          <w:rPr>
            <w:rStyle w:val="a3"/>
          </w:rPr>
          <w:t>статьи 242</w:t>
        </w:r>
        <w:r>
          <w:rPr>
            <w:rStyle w:val="a3"/>
          </w:rPr>
          <w:t>.</w:t>
        </w:r>
        <w:r w:rsidRPr="00072886">
          <w:rPr>
            <w:rStyle w:val="a3"/>
          </w:rPr>
          <w:t>26 Бюджетного кодекса Российской Федерации</w:t>
        </w:r>
      </w:hyperlink>
      <w:r w:rsidRPr="00072886">
        <w:t xml:space="preserve">, устанавливаются требования о казначейском сопровождении целевых средств, предоставляемых на основании концессионных соглашений, соглашений о </w:t>
      </w:r>
      <w:proofErr w:type="spellStart"/>
      <w:r w:rsidRPr="00072886">
        <w:t>муниципально</w:t>
      </w:r>
      <w:proofErr w:type="spellEnd"/>
      <w:r w:rsidRPr="00072886">
        <w:t>-частном партнерстве, положения настоящего Порядка распространяются в отношении указанных соглашений.</w:t>
      </w:r>
    </w:p>
    <w:p w:rsidR="005F324C" w:rsidRPr="00072886" w:rsidRDefault="005F324C" w:rsidP="005F324C">
      <w:pPr>
        <w:pStyle w:val="formattext"/>
        <w:spacing w:before="0" w:beforeAutospacing="0" w:after="0" w:afterAutospacing="0"/>
        <w:jc w:val="both"/>
      </w:pPr>
    </w:p>
    <w:p w:rsidR="005F324C" w:rsidRPr="00072886" w:rsidRDefault="005F324C" w:rsidP="005F324C">
      <w:pPr>
        <w:spacing w:after="0" w:line="240" w:lineRule="auto"/>
        <w:jc w:val="both"/>
      </w:pPr>
    </w:p>
    <w:p w:rsidR="0088591B" w:rsidRPr="005F324C" w:rsidRDefault="0088591B" w:rsidP="005F324C">
      <w:bookmarkStart w:id="1" w:name="_GoBack"/>
      <w:bookmarkEnd w:id="1"/>
    </w:p>
    <w:sectPr w:rsidR="0088591B" w:rsidRPr="005F324C" w:rsidSect="0082747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1B"/>
    <w:rsid w:val="00301958"/>
    <w:rsid w:val="005F324C"/>
    <w:rsid w:val="006C765B"/>
    <w:rsid w:val="00734EC6"/>
    <w:rsid w:val="0088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B7F1C-1209-408B-9FA0-57E82E05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8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8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8591B"/>
  </w:style>
  <w:style w:type="character" w:styleId="a3">
    <w:name w:val="Hyperlink"/>
    <w:basedOn w:val="a0"/>
    <w:uiPriority w:val="99"/>
    <w:semiHidden/>
    <w:unhideWhenUsed/>
    <w:rsid w:val="00885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352392397&amp;mark=000000000000000000000000000000000000000000000000007DQ0KA&amp;mark=000000000000000000000000000000000000000000000000007DQ0KA" TargetMode="External"/><Relationship Id="rId13" Type="http://schemas.openxmlformats.org/officeDocument/2006/relationships/hyperlink" Target="kodeks://link/d?nd=901714433" TargetMode="External"/><Relationship Id="rId18" Type="http://schemas.openxmlformats.org/officeDocument/2006/relationships/hyperlink" Target="kodeks://link/d?nd=901714433&amp;mark=00000000000000000000000000000000000000000000000000ABE0NU&amp;mark=00000000000000000000000000000000000000000000000000ABE0N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kodeks://link/d?nd=901714433&amp;mark=00000000000000000000000000000000000000000000000000ABE0NU&amp;mark=00000000000000000000000000000000000000000000000000ABE0NU" TargetMode="External"/><Relationship Id="rId7" Type="http://schemas.openxmlformats.org/officeDocument/2006/relationships/hyperlink" Target="kodeks://link/d?nd=901714433" TargetMode="External"/><Relationship Id="rId12" Type="http://schemas.openxmlformats.org/officeDocument/2006/relationships/hyperlink" Target="kodeks://link/d?nd=901714433&amp;mark=00000000000000000000000000000000000000000000000000ABE0NU&amp;mark=00000000000000000000000000000000000000000000000000ABE0NU" TargetMode="External"/><Relationship Id="rId17" Type="http://schemas.openxmlformats.org/officeDocument/2006/relationships/hyperlink" Target="kodeks://link/d?nd=901714433&amp;mark=00000000000000000000000000000000000000000000000000ABE0NU&amp;mark=00000000000000000000000000000000000000000000000000ABE0N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kodeks://link/d?nd=901714433&amp;mark=000000000000000000000000000000000000000000000000008Q40M5&amp;mark=000000000000000000000000000000000000000000000000008Q40M5" TargetMode="External"/><Relationship Id="rId20" Type="http://schemas.openxmlformats.org/officeDocument/2006/relationships/hyperlink" Target="kodeks://link/d?nd=901714433&amp;mark=00000000000000000000000000000000000000000000000000ABE0NU&amp;mark=00000000000000000000000000000000000000000000000000ABE0NU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727380942&amp;mark=0000000000000000000000000000000000000000000000000064S0IJ&amp;mark=0000000000000000000000000000000000000000000000000064S0IJ" TargetMode="External"/><Relationship Id="rId11" Type="http://schemas.openxmlformats.org/officeDocument/2006/relationships/hyperlink" Target="kodeks://link/d?nd=727380942&amp;mark=0000000000000000000000000000000000000000000000000064S0IJ&amp;mark=0000000000000000000000000000000000000000000000000064S0IJ" TargetMode="External"/><Relationship Id="rId24" Type="http://schemas.openxmlformats.org/officeDocument/2006/relationships/hyperlink" Target="kodeks://link/d?nd=901714433&amp;mark=00000000000000000000000000000000000000000000000000ABE0NU&amp;mark=00000000000000000000000000000000000000000000000000ABE0NU" TargetMode="External"/><Relationship Id="rId5" Type="http://schemas.openxmlformats.org/officeDocument/2006/relationships/hyperlink" Target="kodeks://link/d?nd=901714433&amp;mark=00000000000000000000000000000000000000000000000000ABE0NU&amp;mark=00000000000000000000000000000000000000000000000000ABE0NU" TargetMode="External"/><Relationship Id="rId15" Type="http://schemas.openxmlformats.org/officeDocument/2006/relationships/hyperlink" Target="kodeks://link/d?nd=901714433&amp;mark=00000000000000000000000000000000000000000000000000ABE0NU&amp;mark=00000000000000000000000000000000000000000000000000ABE0NU" TargetMode="External"/><Relationship Id="rId23" Type="http://schemas.openxmlformats.org/officeDocument/2006/relationships/hyperlink" Target="kodeks://link/d?nd=901714433&amp;mark=00000000000000000000000000000000000000000000000000ABE0NU&amp;mark=00000000000000000000000000000000000000000000000000ABE0NU" TargetMode="External"/><Relationship Id="rId10" Type="http://schemas.openxmlformats.org/officeDocument/2006/relationships/hyperlink" Target="kodeks://link/d?nd=901714433&amp;mark=00000000000000000000000000000000000000000000000000ABE0NU&amp;mark=00000000000000000000000000000000000000000000000000ABE0NU" TargetMode="External"/><Relationship Id="rId19" Type="http://schemas.openxmlformats.org/officeDocument/2006/relationships/hyperlink" Target="kodeks://link/d?nd=901714433&amp;mark=00000000000000000000000000000000000000000000000000ABE0NU&amp;mark=00000000000000000000000000000000000000000000000000ABE0NU" TargetMode="External"/><Relationship Id="rId4" Type="http://schemas.openxmlformats.org/officeDocument/2006/relationships/hyperlink" Target="kodeks://link/d?nd=901714433&amp;mark=00000000000000000000000000000000000000000000000000ABE0NU&amp;mark=00000000000000000000000000000000000000000000000000ABE0NU" TargetMode="External"/><Relationship Id="rId9" Type="http://schemas.openxmlformats.org/officeDocument/2006/relationships/hyperlink" Target="kodeks://link/d?nd=901714433&amp;mark=00000000000000000000000000000000000000000000000000ABE0NU&amp;mark=00000000000000000000000000000000000000000000000000ABE0NU" TargetMode="External"/><Relationship Id="rId14" Type="http://schemas.openxmlformats.org/officeDocument/2006/relationships/hyperlink" Target="kodeks://link/d?nd=901714433&amp;mark=00000000000000000000000000000000000000000000000000ABE0NU&amp;mark=00000000000000000000000000000000000000000000000000ABE0NU" TargetMode="External"/><Relationship Id="rId22" Type="http://schemas.openxmlformats.org/officeDocument/2006/relationships/hyperlink" Target="kodeks://link/d?nd=901714433&amp;mark=000000000000000000000000000000000000000000000000006540IN&amp;mark=000000000000000000000000000000000000000000000000006540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2023-02-09T13:58:00Z</dcterms:created>
  <dcterms:modified xsi:type="dcterms:W3CDTF">2024-04-02T11:27:00Z</dcterms:modified>
</cp:coreProperties>
</file>